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B71C1C"/>
          <w:sz w:val="52"/>
          <w:szCs w:val="52"/>
        </w:rPr>
        <w:t xml:space="preserve">சட்ட உரிமைகள் கழகம்</w:t>
      </w:r>
    </w:p>
    <w:p>
      <w:pPr>
        <w:spacing w:before="0" w:after="60"/>
        <w:jc w:val="center"/>
      </w:pPr>
      <w:r>
        <w:rPr>
          <w:rFonts w:ascii="Georgia" w:cs="Georgia" w:eastAsia="Georgia" w:hAnsi="Georgia"/>
          <w:i/>
          <w:iCs/>
          <w:color w:val="1A1A1A"/>
          <w:sz w:val="30"/>
          <w:szCs w:val="30"/>
        </w:rPr>
        <w:t xml:space="preserve">Legal Rights Organisation</w:t>
      </w:r>
    </w:p>
    <w:p>
      <w:pPr>
        <w:spacing w:before="0" w:after="60"/>
        <w:jc w:val="center"/>
      </w:pPr>
      <w:r>
        <w:rPr>
          <w:rFonts w:ascii="Arial" w:cs="Arial" w:eastAsia="Arial" w:hAnsi="Arial"/>
          <w:color w:val="666666"/>
          <w:sz w:val="22"/>
          <w:szCs w:val="22"/>
        </w:rPr>
        <w:t xml:space="preserve">பதிவு எண் 14/2025</w:t>
      </w:r>
    </w:p>
    <w:p>
      <w:pPr>
        <w:pBdr>
          <w:top w:val="double" w:color="B71C1C" w:sz="6" w:space="4"/>
          <w:bottom w:val="double" w:color="B71C1C" w:sz="6" w:space="4"/>
        </w:pBdr>
        <w:spacing w:before="0" w:after="80"/>
        <w:jc w:val="center"/>
      </w:pPr>
      <w:r>
        <w:rPr>
          <w:rFonts w:ascii="Georgia" w:cs="Georgia" w:eastAsia="Georgia" w:hAnsi="Georgia"/>
          <w:b/>
          <w:bCs/>
          <w:i/>
          <w:iCs/>
          <w:color w:val="B71C1C"/>
          <w:sz w:val="24"/>
          <w:szCs w:val="24"/>
        </w:rPr>
        <w:t xml:space="preserve">"சட்டத்தின் ஆட்சி — சட்டமே மேலானது"</w:t>
      </w:r>
    </w:p>
    <w:p>
      <w:pPr>
        <w:spacing w:before="40" w:after="0"/>
        <w:jc w:val="center"/>
      </w:pPr>
      <w:r>
        <w:rPr>
          <w:rFonts w:ascii="Georgia" w:cs="Georgia" w:eastAsia="Georgia" w:hAnsi="Georgia"/>
          <w:i/>
          <w:iCs/>
          <w:color w:val="666666"/>
          <w:sz w:val="20"/>
          <w:szCs w:val="20"/>
        </w:rPr>
        <w:t xml:space="preserve">"The Rule of Law — Law is Supreme"</w:t>
      </w:r>
    </w:p>
    <w:p>
      <w:pPr>
        <w:spacing w:before="0" w:after="400"/>
      </w:pPr>
    </w:p>
    <w:p>
      <w:pPr>
        <w:spacing w:before="0" w:after="200"/>
      </w:pPr>
    </w:p>
    <w:p>
      <w:pPr>
        <w:shd w:fill="B71C1C" w:val="clear"/>
        <w:spacing w:before="0" w:after="0"/>
      </w:pPr>
      <w:r>
        <w:rPr>
          <w:rFonts w:ascii="Arial" w:cs="Arial" w:eastAsia="Arial" w:hAnsi="Arial"/>
          <w:b/>
          <w:bCs/>
          <w:color w:val="FFFFFF"/>
          <w:sz w:val="24"/>
          <w:szCs w:val="24"/>
        </w:rPr>
        <w:t xml:space="preserve">  தமிழ்  </w:t>
      </w:r>
    </w:p>
    <w:p>
      <w:pPr>
        <w:spacing w:before="0" w:after="80"/>
      </w:pPr>
    </w:p>
    <w:p>
      <w:pPr>
        <w:pStyle w:val="Heading1"/>
        <w:spacing w:before="400" w:after="160"/>
      </w:pPr>
      <w:r>
        <w:rPr>
          <w:rFonts w:ascii="Georgia" w:cs="Georgia" w:eastAsia="Georgia" w:hAnsi="Georgia"/>
          <w:b/>
          <w:bCs/>
          <w:color w:val="B71C1C"/>
          <w:sz w:val="40"/>
          <w:szCs w:val="40"/>
        </w:rPr>
        <w:t xml:space="preserve">முன்னுரை</w:t>
      </w:r>
    </w:p>
    <w:p>
      <w:pPr>
        <w:pBdr>
          <w:bottom w:val="single" w:color="B71C1C" w:sz="8" w:space="1"/>
        </w:pBdr>
        <w:spacing w:before="0" w:after="0"/>
      </w:pPr>
    </w:p>
    <w:p>
      <w:pPr>
        <w:spacing w:before="0" w:after="80"/>
      </w:pPr>
    </w:p>
    <w:p>
      <w:pPr>
        <w:spacing w:before="0" w:after="160" w:line="360"/>
      </w:pPr>
      <w:r>
        <w:rPr>
          <w:rFonts w:ascii="Arial" w:cs="Arial" w:eastAsia="Arial" w:hAnsi="Arial"/>
          <w:color w:val="1A1A1A"/>
          <w:sz w:val="22"/>
          <w:szCs w:val="22"/>
        </w:rPr>
        <w:t xml:space="preserve">சட்ட உரிமைகள் கழகம் என்பது குடிமக்களின் அடிப்படை உரிமைகள், அரசியலமைப்புச் சட்டத்தில் உறுதி செய்யப்பட்ட மனித உரிமைகள் மற்றும் ஜனநாயக மதிப்புகளை பாதுகாக்கும் நோக்கில் செயல்படும் ஒரு சமூக சட்ட அமைப்பாக கருதப்படுகிறது. இந்த கழகம், சட்டத்தின் முன் சமத்துவம், கருத்து சுதந்திரம், வாழ்வாதார உரிமை, சமூக நீதி மற்றும் அரசியல் உரிமைகள் போன்றவற்றை மக்கள் புரிந்து கொண்டு பயன்படுத்தக் கூடிய வகையில் விழிப்புணர்வு ஏற்படுத்துவதை முக்கிய இலக்காகக் கொண்டுள்ளது.</w:t>
      </w:r>
    </w:p>
    <w:p>
      <w:pPr>
        <w:spacing w:before="0" w:after="160" w:line="360"/>
      </w:pPr>
      <w:r>
        <w:rPr>
          <w:rFonts w:ascii="Arial" w:cs="Arial" w:eastAsia="Arial" w:hAnsi="Arial"/>
          <w:color w:val="1A1A1A"/>
          <w:sz w:val="22"/>
          <w:szCs w:val="22"/>
        </w:rPr>
        <w:t xml:space="preserve">அரசின் கொள்கைகள், நிர்வாக நடவடிக்கைகள் மற்றும் அரசியல் முடிவுகள் சட்டத்துக்கும் ஜனநாயக நெறிமுறைகளுக்கும் உட்பட்டதா என்பதை ஆய்வு செய்து, தேவைப்பட்டால் விமர்சனமும் ஆலோசனையும் முன்வைப்பதும் இக்கழகத்தின் பணிகளில் ஒன்றாகும். இது நேரடி அரசியல் கட்சியாக இல்லாமல், அரசியல்சார்பற்று சட்டம் மற்றும் ஜனநாயகத்தின் அடிப்படையில் நடுநிலையான அணுகுமுறையைக் கடைப்பிடித்து, "அதிகாரம் எவ்வாறு பயன்படுத்தப்பட வேண்டும்" என்பதையே மையமாகக் கொண்டு செயல்படுகிறது.</w:t>
      </w:r>
    </w:p>
    <w:p>
      <w:pPr>
        <w:spacing w:before="0" w:after="160" w:line="360"/>
      </w:pPr>
      <w:r>
        <w:rPr>
          <w:rFonts w:ascii="Arial" w:cs="Arial" w:eastAsia="Arial" w:hAnsi="Arial"/>
          <w:color w:val="1A1A1A"/>
          <w:sz w:val="22"/>
          <w:szCs w:val="22"/>
        </w:rPr>
        <w:t xml:space="preserve">சமூகத்தில் சட்ட விழிப்புணர்வை வளர்த்தல் மற்றும் குடிமக்களின் உரிமைகளை பாதுகாப்பது என்பதே சட்ட உரிமைகள் கழகத்தின் அடிப்படை நோக்கமாக அமைந்துள்ளது.</w:t>
      </w:r>
    </w:p>
    <w:p>
      <w:pPr>
        <w:pStyle w:val="Heading2"/>
        <w:spacing w:before="320" w:after="120"/>
      </w:pPr>
      <w:r>
        <w:rPr>
          <w:rFonts w:ascii="Arial" w:cs="Arial" w:eastAsia="Arial" w:hAnsi="Arial"/>
          <w:b/>
          <w:bCs/>
          <w:color w:val="1A1A1A"/>
          <w:sz w:val="26"/>
          <w:szCs w:val="26"/>
        </w:rPr>
        <w:t xml:space="preserve">திருக்குறளும் சட்டத்தின் ஆட்சியும்</w:t>
      </w:r>
    </w:p>
    <w:p>
      <w:pPr>
        <w:spacing w:before="0" w:after="160" w:line="360"/>
      </w:pPr>
      <w:r>
        <w:rPr>
          <w:rFonts w:ascii="Arial" w:cs="Arial" w:eastAsia="Arial" w:hAnsi="Arial"/>
          <w:color w:val="1A1A1A"/>
          <w:sz w:val="22"/>
          <w:szCs w:val="22"/>
        </w:rPr>
        <w:t xml:space="preserve">சட்டத்தின் ஆட்சி என்பது அனைவருக்கும் பொதுவானது. சட்டத்திற்கு மேலானது எதுவும் இல்லை. வள்ளுவர் பார்வையில் ஒரு நாட்டின் ஆட்சி வலிமை பெற்றதாக இருக்க வேண்டும் என்றால் அது அதிகாரத்தின் அடிப்படையில் அல்லாமல் சட்டம், நீதி, நியாயம் ஆகியவற்றின் அடிப்படையில் இயங்க வேண்டும். அரசன் அல்லது ஆட்சியாளர் அறம் வழியில் இருந்து சட்டத்தைக் காக்க வேண்டும்.</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"முறைசெய்து காப்பாற்றும் மன்னவன் மக்கட்கு — இறையென்று வைக்கப்படும்"</w:t>
      </w:r>
    </w:p>
    <w:p>
      <w:pPr>
        <w:spacing w:before="0" w:after="160" w:line="360"/>
      </w:pPr>
      <w:r>
        <w:rPr>
          <w:rFonts w:ascii="Arial" w:cs="Arial" w:eastAsia="Arial" w:hAnsi="Arial"/>
          <w:color w:val="1A1A1A"/>
          <w:sz w:val="22"/>
          <w:szCs w:val="22"/>
        </w:rPr>
        <w:t xml:space="preserve">சட்டப்படி ஆட்சி செய்து மக்களைப் பாதுகாக்கும் ஆட்சியாளரே மக்களால் இறைவனுக்கு ஒப்பாக மதிக்கப்படுவார் என வள்ளுவர் கூறுகிறார். நீதியும் சட்டமும் எல்லாருக்கும் சமமாக அமல்படுத்தப்பட வேண்டும் என்பதே வள்ளுவனின் கோட்பாடு. இரண்டாயிரம் ஆண்டுகளுக்கு முன்பே, மனிதர்களின் ஆட்சியைவிட சட்டத்தின் ஆட்சி மேலானது என்ற நவீன ஜனநாயக கருத்தை ஐயன் வள்ளுவர் வலியுறுத்துகிறார்.</w:t>
      </w:r>
    </w:p>
    <w:p>
      <w:pPr>
        <w:pStyle w:val="Heading2"/>
        <w:spacing w:before="320" w:after="120"/>
      </w:pPr>
      <w:r>
        <w:rPr>
          <w:rFonts w:ascii="Arial" w:cs="Arial" w:eastAsia="Arial" w:hAnsi="Arial"/>
          <w:b/>
          <w:bCs/>
          <w:color w:val="1A1A1A"/>
          <w:sz w:val="26"/>
          <w:szCs w:val="26"/>
        </w:rPr>
        <w:t xml:space="preserve">தமிழகத்தில் நீதிபரிபாலனம்</w:t>
      </w:r>
    </w:p>
    <w:p>
      <w:pPr>
        <w:spacing w:before="0" w:after="160" w:line="360"/>
      </w:pPr>
      <w:r>
        <w:rPr>
          <w:rFonts w:ascii="Arial" w:cs="Arial" w:eastAsia="Arial" w:hAnsi="Arial"/>
          <w:color w:val="1A1A1A"/>
          <w:sz w:val="22"/>
          <w:szCs w:val="22"/>
        </w:rPr>
        <w:t xml:space="preserve">சிலப்பதிகாரம் மற்றும் இதர இலக்கியங்கள் மூலம் தமிழர்கள் பழங்காலம் தொட்டு நீதியை எவ்வாறு பொதுமக்களுக்கு வழங்கினார்கள் என்பதை நாம் கண்டுக் கொள்ளலாம். பாதிக்கப்பட்ட நபர் ஒரு சாதாரண மனிதன் என்றாலும் குற்றம் சாட்டப்பட்டவர் ஒரு அரசர் என்றாலும் தமிழகத்தின் நீதி அனைவருக்கும் பொதுவாகவே உடனடியாக வழங்கப்பட்டது என்பதே சிலப்பதிகாரத்தின் முக்கிய சாராம்சம் ஆகும்.</w:t>
      </w:r>
    </w:p>
    <w:p>
      <w:pPr>
        <w:spacing w:before="0" w:after="160" w:line="360"/>
      </w:pPr>
      <w:r>
        <w:rPr>
          <w:rFonts w:ascii="Arial" w:cs="Arial" w:eastAsia="Arial" w:hAnsi="Arial"/>
          <w:color w:val="1A1A1A"/>
          <w:sz w:val="22"/>
          <w:szCs w:val="22"/>
        </w:rPr>
        <w:t xml:space="preserve">மனுநீதிச் சோழனின் கதை மூலமாக தமிழர்களின் நீதி வழங்கும் முறை மேலும் நிரூபிக்கப்படுகிறது — முறையீட்டாளர் ஒரு மனிதனாக இல்லாமல் ஒரு பசுவாக இருந்தாலும், குற்றவாளி தன் சொந்த மகன் என்றாலும், ஒரே நீதியாக வழங்கப்பட்டது. இதற்கான சான்றுகள் இன்றளவும் நிலைத்து நிற்கின்றன.</w:t>
      </w:r>
    </w:p>
    <w:p>
      <w:pPr>
        <w:pStyle w:val="Heading2"/>
        <w:spacing w:before="320" w:after="120"/>
      </w:pPr>
      <w:r>
        <w:rPr>
          <w:rFonts w:ascii="Arial" w:cs="Arial" w:eastAsia="Arial" w:hAnsi="Arial"/>
          <w:b/>
          <w:bCs/>
          <w:color w:val="1A1A1A"/>
          <w:sz w:val="26"/>
          <w:szCs w:val="26"/>
        </w:rPr>
        <w:t xml:space="preserve">இந்திய அரசியலமைப்புச் சட்டம்</w:t>
      </w:r>
    </w:p>
    <w:p>
      <w:pPr>
        <w:spacing w:before="0" w:after="160" w:line="360"/>
      </w:pPr>
      <w:r>
        <w:rPr>
          <w:rFonts w:ascii="Arial" w:cs="Arial" w:eastAsia="Arial" w:hAnsi="Arial"/>
          <w:color w:val="1A1A1A"/>
          <w:sz w:val="22"/>
          <w:szCs w:val="22"/>
        </w:rPr>
        <w:t xml:space="preserve">நாம் பயன்படுத்துகின்ற சட்டங்கள் எதுவாக இருந்தாலும் அவைகள் அனைத்திற்கும் தாய் சட்டமாக விளங்குவது இந்திய அரசியலமைப்புச் சட்டமே ஆகும். இந்தச் சட்டத்தை மீறி ஏதேனும் சட்டம் உருவாக்கப்பட்டால் அவை செல்லாது என்ற நிலை உள்ளது.</w:t>
      </w:r>
    </w:p>
    <w:p>
      <w:pPr>
        <w:spacing w:before="0" w:after="160" w:line="360"/>
      </w:pPr>
      <w:r>
        <w:rPr>
          <w:rFonts w:ascii="Arial" w:cs="Arial" w:eastAsia="Arial" w:hAnsi="Arial"/>
          <w:color w:val="1A1A1A"/>
          <w:sz w:val="22"/>
          <w:szCs w:val="22"/>
        </w:rPr>
        <w:t xml:space="preserve">அரசியலமைப்புச் சட்டத்தின் தந்தை என போற்றப்படும் Dr. அம்பேத்கார் அவர்கள் பல்வேறு நாடுகளின் சட்டங்களை வார்த்தெடுத்து நமக்கு தேவையான வகையில் மாற்றி அமைத்து நமது அரசியலமைப்பை வடிவமைத்தார். அவர் பிரிவு 32 மற்றும் பிரிவு 226 ஆகியவற்றை மிகவும் முக்கியமானவை என குறிப்பிட்டுள்ளார்.</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"அரசியலமைப்பின் இதயம் மற்றும் ஆன்மா" — Dr. அம்பேத்கார், பிரிவு 32 குறித்து</w:t>
      </w:r>
    </w:p>
    <w:p>
      <w:pPr>
        <w:spacing w:before="0" w:after="160" w:line="360"/>
      </w:pPr>
      <w:r>
        <w:rPr>
          <w:rFonts w:ascii="Arial" w:cs="Arial" w:eastAsia="Arial" w:hAnsi="Arial"/>
          <w:color w:val="1A1A1A"/>
          <w:sz w:val="22"/>
          <w:szCs w:val="22"/>
        </w:rPr>
        <w:t xml:space="preserve">பிரிவு 32, உச்சநீதிமன்றத்தை நேரடியாக அணுகி அடிப்படை உரிமைகள் மீறப்பட்டால் நிவாரணம் பெறும் உரிமையை வழங்குகிறது. பிரிவு 226 மூலம் உயர்நீதிமன்றங்களுக்கு விரிவான அதிகாரம் வழங்கப்பட்டு, சட்டவிரோத நிர்வாக நடவடிக்கைகளுக்கு எதிராகவும் மக்கள் நீதியை நாடும் வாய்ப்பு உருவாக்கப்பட்டது. அதிகாரம் அரசிடம் மட்டுமே குவியாமல், சட்டத்தின் கட்டுப்பாட்டுக்குள் இருக்க வேண்டும் என்பதே அம்பேத்கரின் அடிப்படை அரசியல் தத்துவம்.</w:t>
      </w:r>
    </w:p>
    <w:p>
      <w:pPr>
        <w:pStyle w:val="Heading1"/>
        <w:spacing w:before="400" w:after="160"/>
      </w:pPr>
      <w:r>
        <w:rPr>
          <w:rFonts w:ascii="Georgia" w:cs="Georgia" w:eastAsia="Georgia" w:hAnsi="Georgia"/>
          <w:b/>
          <w:bCs/>
          <w:color w:val="B71C1C"/>
          <w:sz w:val="40"/>
          <w:szCs w:val="40"/>
        </w:rPr>
        <w:t xml:space="preserve">நமது முக்கிய நோக்கங்களும் செயல்பாடுகளும்</w:t>
      </w:r>
    </w:p>
    <w:p>
      <w:pPr>
        <w:pBdr>
          <w:bottom w:val="single" w:color="B71C1C" w:sz="8" w:space="1"/>
        </w:pBdr>
        <w:spacing w:before="0" w:after="0"/>
      </w:pPr>
    </w:p>
    <w:p>
      <w:pPr>
        <w:spacing w:before="0" w:after="80"/>
      </w:pPr>
    </w:p>
    <w:p>
      <w:pPr>
        <w:pStyle w:val="Heading3"/>
        <w:spacing w:before="240" w:after="80"/>
      </w:pPr>
      <w:r>
        <w:rPr>
          <w:rFonts w:ascii="Arial" w:cs="Arial" w:eastAsia="Arial" w:hAnsi="Arial"/>
          <w:b/>
          <w:bCs/>
          <w:color w:val="B71C1C"/>
          <w:sz w:val="22"/>
          <w:szCs w:val="22"/>
        </w:rPr>
        <w:t xml:space="preserve">1. சமூக விழிப்புணர்வு</w:t>
      </w:r>
    </w:p>
    <w:p>
      <w:pPr>
        <w:spacing w:before="0" w:after="160" w:line="360"/>
      </w:pPr>
      <w:r>
        <w:rPr>
          <w:rFonts w:ascii="Arial" w:cs="Arial" w:eastAsia="Arial" w:hAnsi="Arial"/>
          <w:color w:val="1A1A1A"/>
          <w:sz w:val="22"/>
          <w:szCs w:val="22"/>
        </w:rPr>
        <w:t xml:space="preserve">சமூக விழிப்புணர்வு உள்ள ஒருவர் அநீதி, பாகுபாடு, ஒடுக்குமுறை, அதிகார துஷ்பிரயோகம் போன்றவற்றை இயல்பாக ஏற்றுக் கொள்ளாமல் அவற்றின் பின்னனி காரணங்களை ஆராய்ந்து அவை ஏன் தவறு என்று உணர்கிறார். சமூக விழிப்புணர்வு கொண்ட மக்கள் பேசுகிறார்கள், கேள்வி கேட்கிறார்கள், தேவையான இடங்களில் அமைதியான முறையில் எதிர்ப்பு தெரிவிக்கிறார்கள். இதன் மூலம் சமூகத்தில் மாற்றம் ஏற்படுகிறது. ஆதலால் சமூக விழிப்புணர்வு ஏற்படுத்துவது சட்ட உரிமைகள் கழகத்தின் முக்கிய நோக்கமாகும்.</w:t>
      </w:r>
    </w:p>
    <w:p>
      <w:pPr>
        <w:pStyle w:val="Heading3"/>
        <w:spacing w:before="240" w:after="80"/>
      </w:pPr>
      <w:r>
        <w:rPr>
          <w:rFonts w:ascii="Arial" w:cs="Arial" w:eastAsia="Arial" w:hAnsi="Arial"/>
          <w:b/>
          <w:bCs/>
          <w:color w:val="B71C1C"/>
          <w:sz w:val="22"/>
          <w:szCs w:val="22"/>
        </w:rPr>
        <w:t xml:space="preserve">2. சட்டமே மேலானது</w:t>
      </w:r>
    </w:p>
    <w:p>
      <w:pPr>
        <w:spacing w:before="0" w:after="160" w:line="360"/>
      </w:pPr>
      <w:r>
        <w:rPr>
          <w:rFonts w:ascii="Arial" w:cs="Arial" w:eastAsia="Arial" w:hAnsi="Arial"/>
          <w:color w:val="1A1A1A"/>
          <w:sz w:val="22"/>
          <w:szCs w:val="22"/>
        </w:rPr>
        <w:t xml:space="preserve">வாக்குரிமை என்பது ஒவ்வொரு குடிமகனுக்கும் ஒரு மிகப்பெரிய ஆயுதம் ஆகும். மிகப் பெரிய செல்வந்தன் என்பதால் அவர்க்கு இரண்டு வாக்குகள் என்பது இல்லாமல் அனைவருக்கும் ஒன்றான சட்டமே உள்ளது. சட்டம் என்பது பலவீனர்களை பாதுகாக்கும் கவசமாகவும், அதிகாரத்தை கட்டுப்படுத்தும் கருவியாகவும் செயல்பட வேண்டும் என்பதே சட்ட உரிமைகள் கழகத்தின் அடிப்படை பார்வையாகும்.</w:t>
      </w:r>
    </w:p>
    <w:p>
      <w:pPr>
        <w:spacing w:before="0" w:after="160" w:line="360"/>
      </w:pPr>
      <w:r>
        <w:rPr>
          <w:rFonts w:ascii="Arial" w:cs="Arial" w:eastAsia="Arial" w:hAnsi="Arial"/>
          <w:color w:val="1A1A1A"/>
          <w:sz w:val="22"/>
          <w:szCs w:val="22"/>
        </w:rPr>
        <w:t xml:space="preserve">"சட்டமே மேலானது" என்றால், அரசின் முடிவுகள், நிர்வாக நடவடிக்கைகள், காவல் துறை செயல்பாடுகள் அனைத்தும் சட்டபூர்வமாகவும், நியாயமாகவும், வெளிப்படையாகவும் இருக்க வேண்டும் என்பதைக் குறிக்கும். நீதி என்பது அதிகாரத்தின் தயவால் கிடைக்கும் ஒன்றாக அல்ல — சட்டத்தின் உரிமையாக கிடைக்கும் ஒன்றாக மாறுகிறது.</w:t>
      </w:r>
    </w:p>
    <w:p>
      <w:pPr>
        <w:pStyle w:val="Heading3"/>
        <w:spacing w:before="240" w:after="80"/>
      </w:pPr>
      <w:r>
        <w:rPr>
          <w:rFonts w:ascii="Arial" w:cs="Arial" w:eastAsia="Arial" w:hAnsi="Arial"/>
          <w:b/>
          <w:bCs/>
          <w:color w:val="B71C1C"/>
          <w:sz w:val="22"/>
          <w:szCs w:val="22"/>
        </w:rPr>
        <w:t xml:space="preserve">3. சட்டத்தின் வழி அரசு நிர்வாகம்</w:t>
      </w:r>
    </w:p>
    <w:p>
      <w:pPr>
        <w:spacing w:before="0" w:after="160" w:line="360"/>
      </w:pPr>
      <w:r>
        <w:rPr>
          <w:rFonts w:ascii="Arial" w:cs="Arial" w:eastAsia="Arial" w:hAnsi="Arial"/>
          <w:color w:val="1A1A1A"/>
          <w:sz w:val="22"/>
          <w:szCs w:val="22"/>
        </w:rPr>
        <w:t xml:space="preserve">அரசு எடுக்கும் ஒவ்வொரு கொள்கை முடிவும், நிர்வாக உத்தரவும், காவல் நடவடிக்கையும் சட்டபூர்வமான அதிகாரத்தின் அடிப்படையில், நியாயம், சமத்துவம் மற்றும் வெளிப்படைத்தன்மை ஆகிய கொள்கைகளுடன் அமைய வேண்டும். அதிகாரம் மக்களை கட்டுப்படுத்தும் கருவியாக அல்ல — மக்களின் உரிமைகளை பாதுகாக்கும் சேவையாக மாறுகிறது. சட்டத்தின் ஆட்சி என்பதே உண்மையான ஜனநாயக நிர்வாகத்தின் அடித்தளம்.</w:t>
      </w:r>
    </w:p>
    <w:p>
      <w:pPr>
        <w:pStyle w:val="Heading3"/>
        <w:spacing w:before="240" w:after="80"/>
      </w:pPr>
      <w:r>
        <w:rPr>
          <w:rFonts w:ascii="Arial" w:cs="Arial" w:eastAsia="Arial" w:hAnsi="Arial"/>
          <w:b/>
          <w:bCs/>
          <w:color w:val="B71C1C"/>
          <w:sz w:val="22"/>
          <w:szCs w:val="22"/>
        </w:rPr>
        <w:t xml:space="preserve">4. சட்ட விழிப்புணர்வு</w:t>
      </w:r>
    </w:p>
    <w:p>
      <w:pPr>
        <w:spacing w:before="0" w:after="160" w:line="360"/>
      </w:pPr>
      <w:r>
        <w:rPr>
          <w:rFonts w:ascii="Arial" w:cs="Arial" w:eastAsia="Arial" w:hAnsi="Arial"/>
          <w:color w:val="1A1A1A"/>
          <w:sz w:val="22"/>
          <w:szCs w:val="22"/>
        </w:rPr>
        <w:t xml:space="preserve">சட்ட உரிமைகள் கழகமானது மருத்துவர்கள், ஆசிரியர்கள், பொறியாளர்கள், விளையாட்டு வீரர்கள், வழக்கறிஞர்கள், வர்த்தகர்கள், விவசாயிகள், நெசவாளர்கள் உட்பட 25க்கும் மேற்பட்ட அணிகளை உருவாக்கி அவர்களுக்கு சட்ட மற்றும் சமூக விழிப்புணர்வு ஏற்படுத்தி வருகிறது. கிராமங்கள், நகர்ப்புற குடியிருப்புகள், கல்வி நிறுவனங்கள் மற்றும் சமூக அமைப்புகளில் கருத்தரங்குகள், பயிற்சி முகாம்கள், பொது கூட்டங்கள் போன்றவற்றை நடத்தி அடிப்படை உரிமைகள், பெண்கள் மற்றும் குழந்தைகள் உரிமைகள், தொழிலாளர் சட்டங்கள், காவல் துறை நடைமுறைகள், நீதிமன்றத்தை அணுகும் வழிகள் போன்ற விஷயங்களை எளிய மொழியில் விளக்குகிறது.</w:t>
      </w:r>
    </w:p>
    <w:p>
      <w:pPr>
        <w:spacing w:before="0" w:after="160" w:line="360"/>
      </w:pPr>
      <w:r>
        <w:rPr>
          <w:rFonts w:ascii="Arial" w:cs="Arial" w:eastAsia="Arial" w:hAnsi="Arial"/>
          <w:color w:val="1A1A1A"/>
          <w:sz w:val="22"/>
          <w:szCs w:val="22"/>
        </w:rPr>
        <w:t xml:space="preserve">சட்டம் என்பது சிலருக்கான கருவி அல்ல — அது அனைவருக்குமான பாதுகாப்பு என்பதைக் குடிமக்கள் உணரச் செய்வதே இதன் முக்கிய நோக்கமாகும்.</w:t>
      </w:r>
    </w:p>
    <w:p>
      <w:pPr>
        <w:pStyle w:val="Heading3"/>
        <w:spacing w:before="240" w:after="80"/>
      </w:pPr>
      <w:r>
        <w:rPr>
          <w:rFonts w:ascii="Arial" w:cs="Arial" w:eastAsia="Arial" w:hAnsi="Arial"/>
          <w:b/>
          <w:bCs/>
          <w:color w:val="B71C1C"/>
          <w:sz w:val="22"/>
          <w:szCs w:val="22"/>
        </w:rPr>
        <w:t xml:space="preserve">5. போக்சோ சட்டம் குறித்த விழிப்புணர்வு</w:t>
      </w:r>
    </w:p>
    <w:p>
      <w:pPr>
        <w:spacing w:before="0" w:after="160" w:line="360"/>
      </w:pPr>
      <w:r>
        <w:rPr>
          <w:rFonts w:ascii="Arial" w:cs="Arial" w:eastAsia="Arial" w:hAnsi="Arial"/>
          <w:color w:val="1A1A1A"/>
          <w:sz w:val="22"/>
          <w:szCs w:val="22"/>
        </w:rPr>
        <w:t xml:space="preserve">இன்றைய தேதியில் வளரும் இளம் பருவத்தினர் சந்திக்கின்ற மிகவும் முக்கியமான பிரச்சனைகளுள் ஒன்றான போக்சோ குற்றம் அதிகளவில் பரவியுள்ளது. இந்த குற்றச்சாட்டுக்கு உள்ளாகின்ற நபர்கள் பெரும்பாலும் உறவினர்கள் மற்றும் நெருங்கிய நண்பர்கள் வட்டாரத்தைச் சேர்ந்தவர்களாகவே உள்ளனர்.</w:t>
      </w:r>
    </w:p>
    <w:p>
      <w:pPr>
        <w:spacing w:before="0" w:after="160" w:line="360"/>
      </w:pPr>
      <w:r>
        <w:rPr>
          <w:rFonts w:ascii="Arial" w:cs="Arial" w:eastAsia="Arial" w:hAnsi="Arial"/>
          <w:color w:val="1A1A1A"/>
          <w:sz w:val="22"/>
          <w:szCs w:val="22"/>
        </w:rPr>
        <w:t xml:space="preserve">நமது சட்ட உரிமைகள் கழகம் பல்வேறு வழிமுறைகளை வகுத்து பள்ளிக் குழந்தைகளை நேரில் சந்தித்து, பாலியல் சீண்டல்கள் குறித்து தெளிவுப்படுத்தி, பாதிக்கப்பட்ட குழந்தைகள் எவ்வாறு புகார் செய்ய வேண்டும் என்பதனை விழிப்புணர்வு கருத்தரங்கம் நடத்தி குழந்தைகளை பாதுகாக்கிறது.</w:t>
      </w:r>
    </w:p>
    <w:p>
      <w:pPr>
        <w:pStyle w:val="Heading3"/>
        <w:spacing w:before="240" w:after="80"/>
      </w:pPr>
      <w:r>
        <w:rPr>
          <w:rFonts w:ascii="Arial" w:cs="Arial" w:eastAsia="Arial" w:hAnsi="Arial"/>
          <w:b/>
          <w:bCs/>
          <w:color w:val="B71C1C"/>
          <w:sz w:val="22"/>
          <w:szCs w:val="22"/>
        </w:rPr>
        <w:t xml:space="preserve">6. குடும்ப வன்முறையில் இருந்து பெண்களை பாதுகாத்தல்</w:t>
      </w:r>
    </w:p>
    <w:p>
      <w:pPr>
        <w:spacing w:before="0" w:after="160" w:line="360"/>
      </w:pPr>
      <w:r>
        <w:rPr>
          <w:rFonts w:ascii="Arial" w:cs="Arial" w:eastAsia="Arial" w:hAnsi="Arial"/>
          <w:color w:val="1A1A1A"/>
          <w:sz w:val="22"/>
          <w:szCs w:val="22"/>
        </w:rPr>
        <w:t xml:space="preserve">நமது நாட்டில் பெண்களுக்கு ஆதரவான சட்டங்கள் பல்வேறு இருந்த போதிலும், ஒரு திருமணமான பெண் சந்திக்கின்ற முதல் பிரச்சனையானது கணவன் மற்றும் அவரது குடும்பத்தினரால் ஏற்படுகின்ற குடும்ப வன்முறையாக உள்ள வரதட்சணை கொடுமைகள் ஆகும். அந்த கொடுமையினை எதிர்கொள்ள முடியாமல் பெண்கள் மிகவும் சிரமத்திற்கு உள்ளாகிறார்கள்.</w:t>
      </w:r>
    </w:p>
    <w:p>
      <w:pPr>
        <w:spacing w:before="0" w:after="160" w:line="360"/>
      </w:pPr>
      <w:r>
        <w:rPr>
          <w:rFonts w:ascii="Arial" w:cs="Arial" w:eastAsia="Arial" w:hAnsi="Arial"/>
          <w:color w:val="1A1A1A"/>
          <w:sz w:val="22"/>
          <w:szCs w:val="22"/>
        </w:rPr>
        <w:t xml:space="preserve">பாதிக்கப்பட்ட பெண்களுக்கு அவர்களின் பொருளாதார நிலை உயரவும், நீதிமன்றத்தில் மனுத்தாக்கல் செய்து அவர்களுக்கான ஆதரவுகளைத் திரட்டி சட்டம் வழங்கியுள்ள பாதுகாப்பினை நிலை நிறுத்துவதே மகளிர் அணியின் முதன்மை நோக்கமாகும்.</w:t>
      </w:r>
    </w:p>
    <w:p>
      <w:pPr>
        <w:pStyle w:val="Heading3"/>
        <w:spacing w:before="240" w:after="80"/>
      </w:pPr>
      <w:r>
        <w:rPr>
          <w:rFonts w:ascii="Arial" w:cs="Arial" w:eastAsia="Arial" w:hAnsi="Arial"/>
          <w:b/>
          <w:bCs/>
          <w:color w:val="B71C1C"/>
          <w:sz w:val="22"/>
          <w:szCs w:val="22"/>
        </w:rPr>
        <w:t xml:space="preserve">7. தகவல் பெறும் உரிமைச் சட்டம் (RTI)</w:t>
      </w:r>
    </w:p>
    <w:p>
      <w:pPr>
        <w:spacing w:before="0" w:after="160" w:line="360"/>
      </w:pPr>
      <w:r>
        <w:rPr>
          <w:rFonts w:ascii="Arial" w:cs="Arial" w:eastAsia="Arial" w:hAnsi="Arial"/>
          <w:color w:val="1A1A1A"/>
          <w:sz w:val="22"/>
          <w:szCs w:val="22"/>
        </w:rPr>
        <w:t xml:space="preserve">2005ம் ஆண்டு உருவாக்கப்பட்ட இந்தச் சட்டத்தின் மூலம் அரசு அலுவலகத்தில் நடைபெறும் அனைத்து செயல்பாடுகளையும் சாமானியன் தெரிந்துக் கொண்டு அந்த தகவல்களை வைத்து உரிய நீதிமன்றத்தில் மனுத்தாக்கல் செய்து சமூக இடர்பாடுகள் மற்றும் சேவை குறைபாடுகளைக் களைந்திட முடியும். இதைப் பற்றி பொதுமக்களுக்கு விழிப்புணர்வு ஏற்படுத்துவது சட்ட உரிமைகள் கழகத்தின் முக்கியமான பணியாகும்.</w:t>
      </w:r>
    </w:p>
    <w:p>
      <w:pPr>
        <w:pStyle w:val="Heading3"/>
        <w:spacing w:before="240" w:after="80"/>
      </w:pPr>
      <w:r>
        <w:rPr>
          <w:rFonts w:ascii="Arial" w:cs="Arial" w:eastAsia="Arial" w:hAnsi="Arial"/>
          <w:b/>
          <w:bCs/>
          <w:color w:val="B71C1C"/>
          <w:sz w:val="22"/>
          <w:szCs w:val="22"/>
        </w:rPr>
        <w:t xml:space="preserve">8. மாணவர்கள் நலன்</w:t>
      </w:r>
    </w:p>
    <w:p>
      <w:pPr>
        <w:spacing w:before="0" w:after="160" w:line="360"/>
      </w:pPr>
      <w:r>
        <w:rPr>
          <w:rFonts w:ascii="Arial" w:cs="Arial" w:eastAsia="Arial" w:hAnsi="Arial"/>
          <w:color w:val="1A1A1A"/>
          <w:sz w:val="22"/>
          <w:szCs w:val="22"/>
        </w:rPr>
        <w:t xml:space="preserve">மாணவர்களுக்கு அவர்களுடைய கல்வி உரிமை, சமத்துவ உரிமை, பாதுகாப்பு உரிமை, கருத்துச் சுதந்திரம் மற்றும் தனியுரிமை போன்ற சட்ட உரிமைகள் குறித்து விழிப்புணர்வு ஏற்படுத்தி வழிகாட்டுவது சட்ட உரிமைகள் கழகத்தின் கடமையாகும். கல்விக் கட்டண சுரண்டல், தேர்வு முறைகேடு, இடஒதுக்கீடு மறுப்பு போன்ற விஷயங்களில் பாதிக்கப்பட்ட மாணவர்களுக்கு இலவச சட்ட ஆலோசனை மற்றும் புகார் மனு தயாரித்தல் வழங்கப்படுகிறது.</w:t>
      </w:r>
    </w:p>
    <w:p>
      <w:pPr>
        <w:pStyle w:val="Heading3"/>
        <w:spacing w:before="240" w:after="80"/>
      </w:pPr>
      <w:r>
        <w:rPr>
          <w:rFonts w:ascii="Arial" w:cs="Arial" w:eastAsia="Arial" w:hAnsi="Arial"/>
          <w:b/>
          <w:bCs/>
          <w:color w:val="B71C1C"/>
          <w:sz w:val="22"/>
          <w:szCs w:val="22"/>
        </w:rPr>
        <w:t xml:space="preserve">9. விவசாயிகள் மற்றும் மீனவர்கள் நலன்</w:t>
      </w:r>
    </w:p>
    <w:p>
      <w:pPr>
        <w:spacing w:before="0" w:after="160" w:line="360"/>
      </w:pPr>
      <w:r>
        <w:rPr>
          <w:rFonts w:ascii="Arial" w:cs="Arial" w:eastAsia="Arial" w:hAnsi="Arial"/>
          <w:color w:val="1A1A1A"/>
          <w:sz w:val="22"/>
          <w:szCs w:val="22"/>
        </w:rPr>
        <w:t xml:space="preserve">இந்தியாவின் முதுகெலும்பாக உள்ள விவசாயிகள் அரசின் மூலம் கிடைக்கும் மானியம் மற்றும் இதர சேவைகளை அறியாமையின் காரணமாக பெறாமல் விட்டு விடுகிறார்கள். மீனவர்களும் பல்வேறு சட்ட மற்றும் பொருளாதார சிக்கல்களை சந்தித்து வருகிறார்கள். இவர்களுக்கு கருத்தரங்குகள் நடத்தி அரசு சலுகைகளை பெற்றுத் தருவதும், அதை மறுக்கும் அதிகாரிகள் மீது சட்டத்தின் வழி நடவடிக்கை மேற்கொள்வதும் இக்கழகத்தின் நோக்கமாகும்.</w:t>
      </w:r>
    </w:p>
    <w:p>
      <w:pPr>
        <w:pStyle w:val="Heading3"/>
        <w:spacing w:before="240" w:after="80"/>
      </w:pPr>
      <w:r>
        <w:rPr>
          <w:rFonts w:ascii="Arial" w:cs="Arial" w:eastAsia="Arial" w:hAnsi="Arial"/>
          <w:b/>
          <w:bCs/>
          <w:color w:val="B71C1C"/>
          <w:sz w:val="22"/>
          <w:szCs w:val="22"/>
        </w:rPr>
        <w:t xml:space="preserve">10. வர்த்தகர்கள், தொழில்முனைவோர் மற்றும் தொழிலாளர்கள் நலன்</w:t>
      </w:r>
    </w:p>
    <w:p>
      <w:pPr>
        <w:spacing w:before="0" w:after="160" w:line="360"/>
      </w:pPr>
      <w:r>
        <w:rPr>
          <w:rFonts w:ascii="Arial" w:cs="Arial" w:eastAsia="Arial" w:hAnsi="Arial"/>
          <w:color w:val="1A1A1A"/>
          <w:sz w:val="22"/>
          <w:szCs w:val="22"/>
        </w:rPr>
        <w:t xml:space="preserve">பணியிடங்களில் தொழிலாளர்களுக்கு ஏற்படும் பிரச்சனைகள் குறித்தும், சட்டத்தை மீறி வேலை வாங்கி தொழிலாளர்களின் உழைப்பினைச் சுரண்டும் முதலாளிகளுக்கு எதிராகவும் தொழிலாளர் நீதிமன்றத்தில் மனுத்தாக்கல் செய்து பாதிக்கப்பட்ட தொழிலாளர்களுக்கு உரிய இழப்பீடும் நீதியும் வழங்க சட்ட உரிமைகள் கழகம் துணை நிற்கும்.</w:t>
      </w:r>
    </w:p>
    <w:p>
      <w:pPr>
        <w:pStyle w:val="Heading3"/>
        <w:spacing w:before="240" w:after="80"/>
      </w:pPr>
      <w:r>
        <w:rPr>
          <w:rFonts w:ascii="Arial" w:cs="Arial" w:eastAsia="Arial" w:hAnsi="Arial"/>
          <w:b/>
          <w:bCs/>
          <w:color w:val="B71C1C"/>
          <w:sz w:val="22"/>
          <w:szCs w:val="22"/>
        </w:rPr>
        <w:t xml:space="preserve">11. நுகர்வோர் உரிமைகள்</w:t>
      </w:r>
    </w:p>
    <w:p>
      <w:pPr>
        <w:spacing w:before="0" w:after="160" w:line="360"/>
      </w:pPr>
      <w:r>
        <w:rPr>
          <w:rFonts w:ascii="Arial" w:cs="Arial" w:eastAsia="Arial" w:hAnsi="Arial"/>
          <w:color w:val="1A1A1A"/>
          <w:sz w:val="22"/>
          <w:szCs w:val="22"/>
        </w:rPr>
        <w:t xml:space="preserve">தினம் தினம் நுகர்வோராக உள்ள அனைத்து தரப்பு மக்களின் நலனை கருத்தில் கொண்டு அவர்களது நலனை பாதுகாத்து உரிய நீதியும் இழப்பீடும் கிடைத்திட வழிவகை செய்வது சட்ட உரிமைகள் கழகத்தின் தலையாய கடமையாகும். மளிகைப் பொருட்கள் முதல் ஆபரணங்கள் வரை, போக்குவரத்து சேவை முதல் கட்டுமானங்கள் வரை — ஒவ்வொரு நுகர்வோரும் தரமான சேவை பெறும் உரிமை கொண்டவர்கள்.</w:t>
      </w:r>
    </w:p>
    <w:p>
      <w:pPr>
        <w:pStyle w:val="Heading2"/>
        <w:spacing w:before="320" w:after="120"/>
      </w:pPr>
      <w:r>
        <w:rPr>
          <w:rFonts w:ascii="Arial" w:cs="Arial" w:eastAsia="Arial" w:hAnsi="Arial"/>
          <w:b/>
          <w:bCs/>
          <w:color w:val="1A1A1A"/>
          <w:sz w:val="26"/>
          <w:szCs w:val="26"/>
        </w:rPr>
        <w:t xml:space="preserve">முடிவுரை</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"சட்டப் போராட்டங்கள் நடத்தி தனி மனித உரிமைகளை பெற்றுத் தருவதே — நீதி மன்றத்தின் மூலம் வென்று தருவதே — சட்ட உரிமைகள் கழகத்தின் தலையாய கடமையும், பொறுப்பும், செயல்பாடும் ஆகும். அதற்கான பணிகள் தொடரும்."</w:t>
      </w:r>
    </w:p>
    <w:p>
      <w:pPr>
        <w:spacing w:before="0" w:after="200"/>
      </w:pPr>
    </w:p>
    <w:p>
      <w:pPr>
        <w:spacing w:before="0" w:after="200"/>
      </w:pPr>
    </w:p>
    <w:p>
      <w:pPr>
        <w:shd w:fill="B71C1C" w:val="clear"/>
        <w:spacing w:before="0" w:after="0"/>
      </w:pPr>
      <w:r>
        <w:rPr>
          <w:rFonts w:ascii="Arial" w:cs="Arial" w:eastAsia="Arial" w:hAnsi="Arial"/>
          <w:b/>
          <w:bCs/>
          <w:color w:val="FFFFFF"/>
          <w:sz w:val="24"/>
          <w:szCs w:val="24"/>
        </w:rPr>
        <w:t xml:space="preserve">  ENGLISH  </w:t>
      </w:r>
    </w:p>
    <w:p>
      <w:pPr>
        <w:spacing w:before="0" w:after="80"/>
      </w:pPr>
    </w:p>
    <w:p>
      <w:pPr>
        <w:pStyle w:val="Heading1"/>
        <w:spacing w:before="400" w:after="160"/>
      </w:pPr>
      <w:r>
        <w:rPr>
          <w:rFonts w:ascii="Georgia" w:cs="Georgia" w:eastAsia="Georgia" w:hAnsi="Georgia"/>
          <w:b/>
          <w:bCs/>
          <w:color w:val="B71C1C"/>
          <w:sz w:val="40"/>
          <w:szCs w:val="40"/>
        </w:rPr>
        <w:t xml:space="preserve">Preamble</w:t>
      </w:r>
    </w:p>
    <w:p>
      <w:pPr>
        <w:pBdr>
          <w:bottom w:val="single" w:color="B71C1C" w:sz="8" w:space="1"/>
        </w:pBdr>
        <w:spacing w:before="0" w:after="0"/>
      </w:pPr>
    </w:p>
    <w:p>
      <w:pPr>
        <w:spacing w:before="0" w:after="80"/>
      </w:pPr>
    </w:p>
    <w:p>
      <w:pPr>
        <w:spacing w:before="0" w:after="160" w:line="360"/>
      </w:pPr>
      <w:r>
        <w:rPr>
          <w:rFonts w:ascii="Arial" w:cs="Arial" w:eastAsia="Arial" w:hAnsi="Arial"/>
          <w:color w:val="1A1A1A"/>
          <w:sz w:val="22"/>
          <w:szCs w:val="22"/>
        </w:rPr>
        <w:t xml:space="preserve">The Legal Rights Organisation is a socio-legal body established to protect the fundamental rights of citizens, human rights enshrined in the Constitution, and democratic values. Its primary goal is to create awareness among the people so that they understand and exercise their rights — including equality before law, freedom of expression, right to livelihood, social justice, and political rights.</w:t>
      </w:r>
    </w:p>
    <w:p>
      <w:pPr>
        <w:spacing w:before="0" w:after="160" w:line="360"/>
      </w:pPr>
      <w:r>
        <w:rPr>
          <w:rFonts w:ascii="Arial" w:cs="Arial" w:eastAsia="Arial" w:hAnsi="Arial"/>
          <w:color w:val="1A1A1A"/>
          <w:sz w:val="22"/>
          <w:szCs w:val="22"/>
        </w:rPr>
        <w:t xml:space="preserve">The organisation examines whether government policies, administrative actions, and political decisions align with the law and democratic principles, offering critique and counsel when necessary. It is not a direct political party but operates in a politically neutral manner, focusing not on how power is used but on how power ought to be used — in accordance with law and democratic principles.</w:t>
      </w:r>
    </w:p>
    <w:p>
      <w:pPr>
        <w:spacing w:before="0" w:after="160" w:line="360"/>
      </w:pPr>
      <w:r>
        <w:rPr>
          <w:rFonts w:ascii="Arial" w:cs="Arial" w:eastAsia="Arial" w:hAnsi="Arial"/>
          <w:color w:val="1A1A1A"/>
          <w:sz w:val="22"/>
          <w:szCs w:val="22"/>
        </w:rPr>
        <w:t xml:space="preserve">Fostering legal awareness in society and protecting the rights of citizens stands as the core purpose of the Legal Rights Organisation.</w:t>
      </w:r>
    </w:p>
    <w:p>
      <w:pPr>
        <w:pStyle w:val="Heading2"/>
        <w:spacing w:before="320" w:after="120"/>
      </w:pPr>
      <w:r>
        <w:rPr>
          <w:rFonts w:ascii="Arial" w:cs="Arial" w:eastAsia="Arial" w:hAnsi="Arial"/>
          <w:b/>
          <w:bCs/>
          <w:color w:val="1A1A1A"/>
          <w:sz w:val="26"/>
          <w:szCs w:val="26"/>
        </w:rPr>
        <w:t xml:space="preserve">Thirukural and the Rule of Law</w:t>
      </w:r>
    </w:p>
    <w:p>
      <w:pPr>
        <w:spacing w:before="0" w:after="160" w:line="360"/>
      </w:pPr>
      <w:r>
        <w:rPr>
          <w:rFonts w:ascii="Arial" w:cs="Arial" w:eastAsia="Arial" w:hAnsi="Arial"/>
          <w:color w:val="1A1A1A"/>
          <w:sz w:val="22"/>
          <w:szCs w:val="22"/>
        </w:rPr>
        <w:t xml:space="preserve">The rule of law is universal and applies to all. Nothing stands above the law. From the perspective of Valluvar, for a nation's governance to be strong, it must function not on the basis of authority, but on the foundations of law, justice, and righteousness.</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"A king who governs justly and protects his people — shall be revered by them as God."  — Thirukkural</w:t>
      </w:r>
    </w:p>
    <w:p>
      <w:pPr>
        <w:spacing w:before="0" w:after="160" w:line="360"/>
      </w:pPr>
      <w:r>
        <w:rPr>
          <w:rFonts w:ascii="Arial" w:cs="Arial" w:eastAsia="Arial" w:hAnsi="Arial"/>
          <w:color w:val="1A1A1A"/>
          <w:sz w:val="22"/>
          <w:szCs w:val="22"/>
        </w:rPr>
        <w:t xml:space="preserve">Valluvar further emphasises that even a king must be punished if he commits a wrong. Justice and law must be applied equally to all. Over two thousand years ago, he strongly advocated the same modern democratic ideal: the rule of law is superior to the rule of men.</w:t>
      </w:r>
    </w:p>
    <w:p>
      <w:pPr>
        <w:pStyle w:val="Heading2"/>
        <w:spacing w:before="320" w:after="120"/>
      </w:pPr>
      <w:r>
        <w:rPr>
          <w:rFonts w:ascii="Arial" w:cs="Arial" w:eastAsia="Arial" w:hAnsi="Arial"/>
          <w:b/>
          <w:bCs/>
          <w:color w:val="1A1A1A"/>
          <w:sz w:val="26"/>
          <w:szCs w:val="26"/>
        </w:rPr>
        <w:t xml:space="preserve">Justice in Tamil History</w:t>
      </w:r>
    </w:p>
    <w:p>
      <w:pPr>
        <w:spacing w:before="0" w:after="160" w:line="360"/>
      </w:pPr>
      <w:r>
        <w:rPr>
          <w:rFonts w:ascii="Arial" w:cs="Arial" w:eastAsia="Arial" w:hAnsi="Arial"/>
          <w:color w:val="1A1A1A"/>
          <w:sz w:val="22"/>
          <w:szCs w:val="22"/>
        </w:rPr>
        <w:t xml:space="preserve">Through the epic Silappathikaram and other Tamil literary works, we can understand how Tamils administered justice to the public since ancient times. Whether the victim was an ordinary person and the accused a king — Tamil justice was delivered swiftly and equally to all. This is the central message of Silappathikaram.</w:t>
      </w:r>
    </w:p>
    <w:p>
      <w:pPr>
        <w:spacing w:before="0" w:after="160" w:line="360"/>
      </w:pPr>
      <w:r>
        <w:rPr>
          <w:rFonts w:ascii="Arial" w:cs="Arial" w:eastAsia="Arial" w:hAnsi="Arial"/>
          <w:color w:val="1A1A1A"/>
          <w:sz w:val="22"/>
          <w:szCs w:val="22"/>
        </w:rPr>
        <w:t xml:space="preserve">Through the story of Manuneeti Cholan, Tamil judicial tradition is exemplified: even when a petitioner was not a human but a cow — a five-sensed creature — the appeal was heard and justice was applied equally even against his own son. These examples stand as living testament to Tamil justice.</w:t>
      </w:r>
    </w:p>
    <w:p>
      <w:pPr>
        <w:pStyle w:val="Heading2"/>
        <w:spacing w:before="320" w:after="120"/>
      </w:pPr>
      <w:r>
        <w:rPr>
          <w:rFonts w:ascii="Arial" w:cs="Arial" w:eastAsia="Arial" w:hAnsi="Arial"/>
          <w:b/>
          <w:bCs/>
          <w:color w:val="1A1A1A"/>
          <w:sz w:val="26"/>
          <w:szCs w:val="26"/>
        </w:rPr>
        <w:t xml:space="preserve">The Indian Constitution</w:t>
      </w:r>
    </w:p>
    <w:p>
      <w:pPr>
        <w:spacing w:before="0" w:after="160" w:line="360"/>
      </w:pPr>
      <w:r>
        <w:rPr>
          <w:rFonts w:ascii="Arial" w:cs="Arial" w:eastAsia="Arial" w:hAnsi="Arial"/>
          <w:color w:val="1A1A1A"/>
          <w:sz w:val="22"/>
          <w:szCs w:val="22"/>
        </w:rPr>
        <w:t xml:space="preserve">Whatever laws we use, the mother of all laws is the Indian Constitution. Any law created in violation of this Constitution shall become null and void.</w:t>
      </w:r>
    </w:p>
    <w:p>
      <w:pPr>
        <w:spacing w:before="0" w:after="160" w:line="360"/>
      </w:pPr>
      <w:r>
        <w:rPr>
          <w:rFonts w:ascii="Arial" w:cs="Arial" w:eastAsia="Arial" w:hAnsi="Arial"/>
          <w:color w:val="1A1A1A"/>
          <w:sz w:val="22"/>
          <w:szCs w:val="22"/>
        </w:rPr>
        <w:t xml:space="preserve">Dr. B.R. Ambedkar — the Father of the Constitution — drew upon the laws of countries such as the USA and UK, adapting them to suit the needs of our people, and built a better future for our nation. He specifically highlighted Articles 32 and 226 as his most cherished provisions.</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"The heart and soul of the Constitution."  — Dr. B.R. Ambedkar, on Article 32</w:t>
      </w:r>
    </w:p>
    <w:p>
      <w:pPr>
        <w:spacing w:before="0" w:after="160" w:line="360"/>
      </w:pPr>
      <w:r>
        <w:rPr>
          <w:rFonts w:ascii="Arial" w:cs="Arial" w:eastAsia="Arial" w:hAnsi="Arial"/>
          <w:color w:val="1A1A1A"/>
          <w:sz w:val="22"/>
          <w:szCs w:val="22"/>
        </w:rPr>
        <w:t xml:space="preserve">Article 32 grants citizens the right to approach the Supreme Court directly if fundamental rights are violated. Article 226 empowers High Courts with wider jurisdiction — enabling citizens to seek justice not only for fundamental rights violations but also against unlawful administrative actions. Ambedkar's core political philosophy was that power must remain under the control of law, not concentrated in the hands of any government.</w:t>
      </w:r>
    </w:p>
    <w:p>
      <w:pPr>
        <w:pStyle w:val="Heading1"/>
        <w:spacing w:before="400" w:after="160"/>
      </w:pPr>
      <w:r>
        <w:rPr>
          <w:rFonts w:ascii="Georgia" w:cs="Georgia" w:eastAsia="Georgia" w:hAnsi="Georgia"/>
          <w:b/>
          <w:bCs/>
          <w:color w:val="B71C1C"/>
          <w:sz w:val="40"/>
          <w:szCs w:val="40"/>
        </w:rPr>
        <w:t xml:space="preserve">Key Objectives and Activities</w:t>
      </w:r>
    </w:p>
    <w:p>
      <w:pPr>
        <w:pBdr>
          <w:bottom w:val="single" w:color="B71C1C" w:sz="8" w:space="1"/>
        </w:pBdr>
        <w:spacing w:before="0" w:after="0"/>
      </w:pPr>
    </w:p>
    <w:p>
      <w:pPr>
        <w:spacing w:before="0" w:after="80"/>
      </w:pPr>
    </w:p>
    <w:p>
      <w:pPr>
        <w:pStyle w:val="Heading3"/>
        <w:spacing w:before="240" w:after="80"/>
      </w:pPr>
      <w:r>
        <w:rPr>
          <w:rFonts w:ascii="Arial" w:cs="Arial" w:eastAsia="Arial" w:hAnsi="Arial"/>
          <w:b/>
          <w:bCs/>
          <w:color w:val="B71C1C"/>
          <w:sz w:val="22"/>
          <w:szCs w:val="22"/>
        </w:rPr>
        <w:t xml:space="preserve">1. Social Awareness</w:t>
      </w:r>
    </w:p>
    <w:p>
      <w:pPr>
        <w:spacing w:before="0" w:after="160" w:line="360"/>
      </w:pPr>
      <w:r>
        <w:rPr>
          <w:rFonts w:ascii="Arial" w:cs="Arial" w:eastAsia="Arial" w:hAnsi="Arial"/>
          <w:color w:val="1A1A1A"/>
          <w:sz w:val="22"/>
          <w:szCs w:val="22"/>
        </w:rPr>
        <w:t xml:space="preserve">A socially aware person does not passively accept injustice, discrimination, oppression, or abuse of power — they examine the root causes and recognise why these are wrong. Socially aware people speak up, ask questions, and peacefully resist when necessary. This is how change is brought about in society. Fostering social awareness is therefore the primary objective of the Legal Rights Organisation.</w:t>
      </w:r>
    </w:p>
    <w:p>
      <w:pPr>
        <w:pStyle w:val="Heading3"/>
        <w:spacing w:before="240" w:after="80"/>
      </w:pPr>
      <w:r>
        <w:rPr>
          <w:rFonts w:ascii="Arial" w:cs="Arial" w:eastAsia="Arial" w:hAnsi="Arial"/>
          <w:b/>
          <w:bCs/>
          <w:color w:val="B71C1C"/>
          <w:sz w:val="22"/>
          <w:szCs w:val="22"/>
        </w:rPr>
        <w:t xml:space="preserve">2. Law is Supreme</w:t>
      </w:r>
    </w:p>
    <w:p>
      <w:pPr>
        <w:spacing w:before="0" w:after="160" w:line="360"/>
      </w:pPr>
      <w:r>
        <w:rPr>
          <w:rFonts w:ascii="Arial" w:cs="Arial" w:eastAsia="Arial" w:hAnsi="Arial"/>
          <w:color w:val="1A1A1A"/>
          <w:sz w:val="22"/>
          <w:szCs w:val="22"/>
        </w:rPr>
        <w:t xml:space="preserve">The right to vote is a powerful weapon for every citizen — from the wealthiest to the most ordinary person, the same single vote and the same single law applies. No one can act against the law. The Legal Rights Organisation holds that law must serve as a shield for the vulnerable and a tool to control authority.</w:t>
      </w:r>
    </w:p>
    <w:p>
      <w:pPr>
        <w:spacing w:before="0" w:after="160" w:line="360"/>
      </w:pPr>
      <w:r>
        <w:rPr>
          <w:rFonts w:ascii="Arial" w:cs="Arial" w:eastAsia="Arial" w:hAnsi="Arial"/>
          <w:color w:val="1A1A1A"/>
          <w:sz w:val="22"/>
          <w:szCs w:val="22"/>
        </w:rPr>
        <w:t xml:space="preserve">"Law is Supreme" means that every government decision, administrative action, and police activity must be lawful, fair, and transparent. Justice is not something granted by those in power — it is a right guaranteed by law.</w:t>
      </w:r>
    </w:p>
    <w:p>
      <w:pPr>
        <w:pStyle w:val="Heading3"/>
        <w:spacing w:before="240" w:after="80"/>
      </w:pPr>
      <w:r>
        <w:rPr>
          <w:rFonts w:ascii="Arial" w:cs="Arial" w:eastAsia="Arial" w:hAnsi="Arial"/>
          <w:b/>
          <w:bCs/>
          <w:color w:val="B71C1C"/>
          <w:sz w:val="22"/>
          <w:szCs w:val="22"/>
        </w:rPr>
        <w:t xml:space="preserve">3. Government Administration Through Law</w:t>
      </w:r>
    </w:p>
    <w:p>
      <w:pPr>
        <w:spacing w:before="0" w:after="160" w:line="360"/>
      </w:pPr>
      <w:r>
        <w:rPr>
          <w:rFonts w:ascii="Arial" w:cs="Arial" w:eastAsia="Arial" w:hAnsi="Arial"/>
          <w:color w:val="1A1A1A"/>
          <w:sz w:val="22"/>
          <w:szCs w:val="22"/>
        </w:rPr>
        <w:t xml:space="preserve">Every policy decision, administrative order, and police action taken by the government must be based on lawful authority — aligned with the principles of fairness, equality, and transparency. Government officials must operate within the limits set by law, not misuse their positions. Authority must transform from a tool that controls the people into a service that protects their rights. The rule of law is the true foundation of democratic governance.</w:t>
      </w:r>
    </w:p>
    <w:p>
      <w:pPr>
        <w:pStyle w:val="Heading3"/>
        <w:spacing w:before="240" w:after="80"/>
      </w:pPr>
      <w:r>
        <w:rPr>
          <w:rFonts w:ascii="Arial" w:cs="Arial" w:eastAsia="Arial" w:hAnsi="Arial"/>
          <w:b/>
          <w:bCs/>
          <w:color w:val="B71C1C"/>
          <w:sz w:val="22"/>
          <w:szCs w:val="22"/>
        </w:rPr>
        <w:t xml:space="preserve">4. Legal Awareness</w:t>
      </w:r>
    </w:p>
    <w:p>
      <w:pPr>
        <w:spacing w:before="0" w:after="160" w:line="360"/>
      </w:pPr>
      <w:r>
        <w:rPr>
          <w:rFonts w:ascii="Arial" w:cs="Arial" w:eastAsia="Arial" w:hAnsi="Arial"/>
          <w:color w:val="1A1A1A"/>
          <w:sz w:val="22"/>
          <w:szCs w:val="22"/>
        </w:rPr>
        <w:t xml:space="preserve">The Legal Rights Organisation has formed over 25 professional teams — including doctors, teachers, engineers, lawyers, traders, farmers, weavers, and many more — creating legal and social awareness, guiding people to live safely and with dignity. Seminars, training camps, and public meetings are held across villages, urban areas, educational institutions, and community organisations — explaining fundamental rights, women's and children's rights, labour laws, police procedures, and how to access the courts, all in plain language.</w:t>
      </w:r>
    </w:p>
    <w:p>
      <w:pPr>
        <w:spacing w:before="0" w:after="160" w:line="360"/>
      </w:pPr>
      <w:r>
        <w:rPr>
          <w:rFonts w:ascii="Arial" w:cs="Arial" w:eastAsia="Arial" w:hAnsi="Arial"/>
          <w:color w:val="1A1A1A"/>
          <w:sz w:val="22"/>
          <w:szCs w:val="22"/>
        </w:rPr>
        <w:t xml:space="preserve">The law is not a tool for the few — it is a protection for all. This is the message the Legal Rights Organisation brings to every community it serves.</w:t>
      </w:r>
    </w:p>
    <w:p>
      <w:pPr>
        <w:pStyle w:val="Heading3"/>
        <w:spacing w:before="240" w:after="80"/>
      </w:pPr>
      <w:r>
        <w:rPr>
          <w:rFonts w:ascii="Arial" w:cs="Arial" w:eastAsia="Arial" w:hAnsi="Arial"/>
          <w:b/>
          <w:bCs/>
          <w:color w:val="B71C1C"/>
          <w:sz w:val="22"/>
          <w:szCs w:val="22"/>
        </w:rPr>
        <w:t xml:space="preserve">5. POCSO Act Awareness</w:t>
      </w:r>
    </w:p>
    <w:p>
      <w:pPr>
        <w:spacing w:before="0" w:after="160" w:line="360"/>
      </w:pPr>
      <w:r>
        <w:rPr>
          <w:rFonts w:ascii="Arial" w:cs="Arial" w:eastAsia="Arial" w:hAnsi="Arial"/>
          <w:color w:val="1A1A1A"/>
          <w:sz w:val="22"/>
          <w:szCs w:val="22"/>
        </w:rPr>
        <w:t xml:space="preserve">Sexual offences against children are one of the most serious challenges faced by young people today, and perpetrators are often relatives or close acquaintances. It is the social responsibility of every individual to educate children in a way they can understand — empowering them to speak up without fear.</w:t>
      </w:r>
    </w:p>
    <w:p>
      <w:pPr>
        <w:spacing w:before="0" w:after="160" w:line="360"/>
      </w:pPr>
      <w:r>
        <w:rPr>
          <w:rFonts w:ascii="Arial" w:cs="Arial" w:eastAsia="Arial" w:hAnsi="Arial"/>
          <w:color w:val="1A1A1A"/>
          <w:sz w:val="22"/>
          <w:szCs w:val="22"/>
        </w:rPr>
        <w:t xml:space="preserve">Through our Student and Youth Wings, the Legal Rights Organisation directly visits schools to conduct awareness sessions, teaching children how to recognise abuse, report it, and to whom — with the primary aim of reducing such crimes and protecting children.</w:t>
      </w:r>
    </w:p>
    <w:p>
      <w:pPr>
        <w:pStyle w:val="Heading3"/>
        <w:spacing w:before="240" w:after="80"/>
      </w:pPr>
      <w:r>
        <w:rPr>
          <w:rFonts w:ascii="Arial" w:cs="Arial" w:eastAsia="Arial" w:hAnsi="Arial"/>
          <w:b/>
          <w:bCs/>
          <w:color w:val="B71C1C"/>
          <w:sz w:val="22"/>
          <w:szCs w:val="22"/>
        </w:rPr>
        <w:t xml:space="preserve">6. Protection of Women from Domestic Violence</w:t>
      </w:r>
    </w:p>
    <w:p>
      <w:pPr>
        <w:spacing w:before="0" w:after="160" w:line="360"/>
      </w:pPr>
      <w:r>
        <w:rPr>
          <w:rFonts w:ascii="Arial" w:cs="Arial" w:eastAsia="Arial" w:hAnsi="Arial"/>
          <w:color w:val="1A1A1A"/>
          <w:sz w:val="22"/>
          <w:szCs w:val="22"/>
        </w:rPr>
        <w:t xml:space="preserve">Despite numerous laws in support of women, the first challenge many married women face remains domestic violence and dowry harassment. Many suffer in silence, unable to speak out or knowing whom to approach.</w:t>
      </w:r>
    </w:p>
    <w:p>
      <w:pPr>
        <w:spacing w:before="0" w:after="160" w:line="360"/>
      </w:pPr>
      <w:r>
        <w:rPr>
          <w:rFonts w:ascii="Arial" w:cs="Arial" w:eastAsia="Arial" w:hAnsi="Arial"/>
          <w:color w:val="1A1A1A"/>
          <w:sz w:val="22"/>
          <w:szCs w:val="22"/>
        </w:rPr>
        <w:t xml:space="preserve">Through our Women's Wing, the Legal Rights Organisation supports affected women in filing petitions, gathering resources, and asserting the legal protections available to them — working to improve their economic standing and restore their dignity.</w:t>
      </w:r>
    </w:p>
    <w:p>
      <w:pPr>
        <w:pStyle w:val="Heading3"/>
        <w:spacing w:before="240" w:after="80"/>
      </w:pPr>
      <w:r>
        <w:rPr>
          <w:rFonts w:ascii="Arial" w:cs="Arial" w:eastAsia="Arial" w:hAnsi="Arial"/>
          <w:b/>
          <w:bCs/>
          <w:color w:val="B71C1C"/>
          <w:sz w:val="22"/>
          <w:szCs w:val="22"/>
        </w:rPr>
        <w:t xml:space="preserve">7. Right to Information (RTI) Act</w:t>
      </w:r>
    </w:p>
    <w:p>
      <w:pPr>
        <w:spacing w:before="0" w:after="160" w:line="360"/>
      </w:pPr>
      <w:r>
        <w:rPr>
          <w:rFonts w:ascii="Arial" w:cs="Arial" w:eastAsia="Arial" w:hAnsi="Arial"/>
          <w:color w:val="1A1A1A"/>
          <w:sz w:val="22"/>
          <w:szCs w:val="22"/>
        </w:rPr>
        <w:t xml:space="preserve">The RTI Act, enacted in 2005, is one of the most important public welfare laws. Through it, any ordinary citizen can access information about all government activities, and use that information to file petitions in court to remedy social inequities and service deficiencies. Creating awareness about this right among the public is a key priority of the Legal Rights Organisation.</w:t>
      </w:r>
    </w:p>
    <w:p>
      <w:pPr>
        <w:pStyle w:val="Heading3"/>
        <w:spacing w:before="240" w:after="80"/>
      </w:pPr>
      <w:r>
        <w:rPr>
          <w:rFonts w:ascii="Arial" w:cs="Arial" w:eastAsia="Arial" w:hAnsi="Arial"/>
          <w:b/>
          <w:bCs/>
          <w:color w:val="B71C1C"/>
          <w:sz w:val="22"/>
          <w:szCs w:val="22"/>
        </w:rPr>
        <w:t xml:space="preserve">8. Student Welfare</w:t>
      </w:r>
    </w:p>
    <w:p>
      <w:pPr>
        <w:spacing w:before="0" w:after="160" w:line="360"/>
      </w:pPr>
      <w:r>
        <w:rPr>
          <w:rFonts w:ascii="Arial" w:cs="Arial" w:eastAsia="Arial" w:hAnsi="Arial"/>
          <w:color w:val="1A1A1A"/>
          <w:sz w:val="22"/>
          <w:szCs w:val="22"/>
        </w:rPr>
        <w:t xml:space="preserve">The organisation educates students about their rights — right to education, equality, protection, freedom of expression, and privacy — guiding them on which law applies to which problem. For students affected by fee exploitation, exam malpractice, unjust evaluation, or denial of reservations, the organisation provides free legal counsel, drafts complaint petitions, and assists in approaching education departments, boards, or courts.</w:t>
      </w:r>
    </w:p>
    <w:p>
      <w:pPr>
        <w:pStyle w:val="Heading3"/>
        <w:spacing w:before="240" w:after="80"/>
      </w:pPr>
      <w:r>
        <w:rPr>
          <w:rFonts w:ascii="Arial" w:cs="Arial" w:eastAsia="Arial" w:hAnsi="Arial"/>
          <w:b/>
          <w:bCs/>
          <w:color w:val="B71C1C"/>
          <w:sz w:val="22"/>
          <w:szCs w:val="22"/>
        </w:rPr>
        <w:t xml:space="preserve">9. Farmers and Fishermen Welfare</w:t>
      </w:r>
    </w:p>
    <w:p>
      <w:pPr>
        <w:spacing w:before="0" w:after="160" w:line="360"/>
      </w:pPr>
      <w:r>
        <w:rPr>
          <w:rFonts w:ascii="Arial" w:cs="Arial" w:eastAsia="Arial" w:hAnsi="Arial"/>
          <w:color w:val="1A1A1A"/>
          <w:sz w:val="22"/>
          <w:szCs w:val="22"/>
        </w:rPr>
        <w:t xml:space="preserve">India's farmers are the backbone of this nation, yet many are unaware of the government subsidies and schemes available to them. Fishermen too face various legal and economic difficulties. The Legal Rights Organisation conducts seminars to bridge this gap — ensuring farmers and fishermen receive the benefits they deserve, and taking legal action against officials who deny these rights.</w:t>
      </w:r>
    </w:p>
    <w:p>
      <w:pPr>
        <w:pStyle w:val="Heading3"/>
        <w:spacing w:before="240" w:after="80"/>
      </w:pPr>
      <w:r>
        <w:rPr>
          <w:rFonts w:ascii="Arial" w:cs="Arial" w:eastAsia="Arial" w:hAnsi="Arial"/>
          <w:b/>
          <w:bCs/>
          <w:color w:val="B71C1C"/>
          <w:sz w:val="22"/>
          <w:szCs w:val="22"/>
        </w:rPr>
        <w:t xml:space="preserve">10. Traders, Entrepreneurs &amp; Labour Welfare</w:t>
      </w:r>
    </w:p>
    <w:p>
      <w:pPr>
        <w:spacing w:before="0" w:after="160" w:line="360"/>
      </w:pPr>
      <w:r>
        <w:rPr>
          <w:rFonts w:ascii="Arial" w:cs="Arial" w:eastAsia="Arial" w:hAnsi="Arial"/>
          <w:color w:val="1A1A1A"/>
          <w:sz w:val="22"/>
          <w:szCs w:val="22"/>
        </w:rPr>
        <w:t xml:space="preserve">Many employers violate labour laws — failing to provide safety equipment and exploiting workers — leading to deaths and permanent disabilities in workplaces. The Legal Rights Organisation's teams file petitions in labour courts on behalf of affected workers, stop threats from employers, and ensure that just compensation and justice are delivered.</w:t>
      </w:r>
    </w:p>
    <w:p>
      <w:pPr>
        <w:pStyle w:val="Heading3"/>
        <w:spacing w:before="240" w:after="80"/>
      </w:pPr>
      <w:r>
        <w:rPr>
          <w:rFonts w:ascii="Arial" w:cs="Arial" w:eastAsia="Arial" w:hAnsi="Arial"/>
          <w:b/>
          <w:bCs/>
          <w:color w:val="B71C1C"/>
          <w:sz w:val="22"/>
          <w:szCs w:val="22"/>
        </w:rPr>
        <w:t xml:space="preserve">11. Consumer Rights</w:t>
      </w:r>
    </w:p>
    <w:p>
      <w:pPr>
        <w:spacing w:before="0" w:after="160" w:line="360"/>
      </w:pPr>
      <w:r>
        <w:rPr>
          <w:rFonts w:ascii="Arial" w:cs="Arial" w:eastAsia="Arial" w:hAnsi="Arial"/>
          <w:color w:val="1A1A1A"/>
          <w:sz w:val="22"/>
          <w:szCs w:val="22"/>
        </w:rPr>
        <w:t xml:space="preserve">Every person who purchases goods or services is a consumer. Traders and manufacturers have a fundamental duty to provide goods of equal value to what is paid. When consumers are deceived through substandard quality or service deficiency, the Legal Rights Organisation files petitions in Consumer Protection Courts — ensuring that ordinary citizens receive justice and compensation they deserve.</w:t>
      </w:r>
    </w:p>
    <w:p>
      <w:pPr>
        <w:pStyle w:val="Heading2"/>
        <w:spacing w:before="320" w:after="120"/>
      </w:pPr>
      <w:r>
        <w:rPr>
          <w:rFonts w:ascii="Arial" w:cs="Arial" w:eastAsia="Arial" w:hAnsi="Arial"/>
          <w:b/>
          <w:bCs/>
          <w:color w:val="1A1A1A"/>
          <w:sz w:val="26"/>
          <w:szCs w:val="26"/>
        </w:rPr>
        <w:t xml:space="preserve">Conclusion</w:t>
      </w:r>
    </w:p>
    <w:p>
      <w:pPr>
        <w:pBdr>
          <w:left w:val="single" w:color="B71C1C" w:sz="12" w:space="10"/>
        </w:pBdr>
        <w:spacing w:before="160" w:after="160" w:line="360"/>
        <w:ind w:left="720" w:right="720"/>
      </w:pPr>
      <w:r>
        <w:rPr>
          <w:rFonts w:ascii="Georgia" w:cs="Georgia" w:eastAsia="Georgia" w:hAnsi="Georgia"/>
          <w:b/>
          <w:bCs/>
          <w:i/>
          <w:iCs/>
          <w:color w:val="B71C1C"/>
          <w:sz w:val="22"/>
          <w:szCs w:val="22"/>
        </w:rPr>
        <w:t xml:space="preserve">"To fight legal battles and secure individual rights — to win justice through the courts — this is the foremost duty, responsibility, and mission of the Legal Rights Organisation. This work shall continue."</w:t>
      </w:r>
    </w:p>
    <w:p>
      <w:pPr>
        <w:spacing w:before="0" w:after="200"/>
      </w:pPr>
    </w:p>
    <w:sectPr>
      <w:head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71C1C" w:sz="4" w:space="4"/>
      </w:pBdr>
      <w:spacing w:before="0" w:after="80"/>
    </w:pPr>
    <w:r>
      <w:rPr>
        <w:rFonts w:ascii="Arial" w:cs="Arial" w:eastAsia="Arial" w:hAnsi="Arial"/>
        <w:color w:val="666666"/>
        <w:sz w:val="18"/>
        <w:szCs w:val="18"/>
      </w:rPr>
      <w:t xml:space="preserve">சட்ட உரிமைகள் கழகம்  |  Legal Rights Organisation</w:t>
    </w:r>
    <w:r>
      <w:rPr>
        <w:rFonts w:ascii="Arial" w:cs="Arial" w:eastAsia="Arial" w:hAnsi="Arial"/>
        <w:color w:val="666666"/>
        <w:sz w:val="16"/>
        <w:szCs w:val="16"/>
      </w:rPr>
      <w:t xml:space="preserve">   |   Reg. No. 14/2025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Georgia" w:cs="Georgia" w:eastAsia="Georgia" w:hAnsi="Georgia"/>
      <w:b/>
      <w:bCs/>
      <w:color w:val="B71C1C"/>
      <w:sz w:val="40"/>
      <w:szCs w:val="40"/>
    </w:rPr>
  </w:style>
  <w:style w:type="paragraph" w:styleId="Heading2">
    <w:name w:val="Heading 2"/>
    <w:basedOn w:val="Normal"/>
    <w:next w:val="Normal"/>
    <w:qFormat/>
    <w:pPr>
      <w:spacing w:before="320" w:after="120"/>
      <w:outlineLvl w:val="1"/>
    </w:pPr>
    <w:rPr>
      <w:rFonts w:ascii="Arial" w:cs="Arial" w:eastAsia="Arial" w:hAnsi="Arial"/>
      <w:b/>
      <w:bCs/>
      <w:color w:val="1A1A1A"/>
      <w:sz w:val="26"/>
      <w:szCs w:val="26"/>
    </w:rPr>
  </w:style>
  <w:style w:type="paragraph" w:styleId="Heading3">
    <w:name w:val="Heading 3"/>
    <w:basedOn w:val="Normal"/>
    <w:next w:val="Normal"/>
    <w:qFormat/>
    <w:pPr>
      <w:spacing w:before="240" w:after="80"/>
      <w:outlineLvl w:val="2"/>
    </w:pPr>
    <w:rPr>
      <w:rFonts w:ascii="Arial" w:cs="Arial" w:eastAsia="Arial" w:hAnsi="Arial"/>
      <w:b/>
      <w:bCs/>
      <w:color w:val="B71C1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2026-03-05T14:13:57.749Z</dcterms:created>
  <dcterms:modified xsi:type="dcterms:W3CDTF">2026-03-05T14:13:57.751Z</dcterms:modified>
</cp:coreProperties>
</file>

<file path=docProps/custom.xml><?xml version="1.0" encoding="utf-8"?>
<Properties xmlns="http://schemas.openxmlformats.org/officeDocument/2006/custom-properties" xmlns:vt="http://schemas.openxmlformats.org/officeDocument/2006/docPropsVTypes"/>
</file>